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D11" w:rsidRPr="0099599F" w:rsidRDefault="004911E2" w:rsidP="00716630">
      <w:pPr>
        <w:jc w:val="center"/>
        <w:rPr>
          <w:sz w:val="24"/>
          <w:szCs w:val="24"/>
        </w:rPr>
      </w:pPr>
      <w:r w:rsidRPr="0099599F">
        <w:rPr>
          <w:b/>
          <w:sz w:val="24"/>
          <w:szCs w:val="24"/>
        </w:rPr>
        <w:t xml:space="preserve">ETS </w:t>
      </w:r>
      <w:r w:rsidR="00564508" w:rsidRPr="0099599F">
        <w:rPr>
          <w:b/>
          <w:sz w:val="24"/>
          <w:szCs w:val="24"/>
        </w:rPr>
        <w:t>de-</w:t>
      </w:r>
      <w:r w:rsidRPr="0099599F">
        <w:rPr>
          <w:b/>
          <w:sz w:val="24"/>
          <w:szCs w:val="24"/>
        </w:rPr>
        <w:t>activates on its own</w:t>
      </w:r>
      <w:r w:rsidRPr="0099599F">
        <w:rPr>
          <w:sz w:val="24"/>
          <w:szCs w:val="24"/>
        </w:rPr>
        <w:t xml:space="preserve"> </w:t>
      </w:r>
    </w:p>
    <w:p w:rsidR="004911E2" w:rsidRPr="0099599F" w:rsidRDefault="008D6D11" w:rsidP="008D6D11">
      <w:r w:rsidRPr="0099599F">
        <w:t>As a workaround to this problem</w:t>
      </w:r>
      <w:r w:rsidR="00D95996">
        <w:t>, please follow</w:t>
      </w:r>
      <w:r w:rsidRPr="0099599F">
        <w:t xml:space="preserve"> instructions</w:t>
      </w:r>
      <w:r w:rsidR="00D95996">
        <w:t xml:space="preserve"> given</w:t>
      </w:r>
      <w:bookmarkStart w:id="0" w:name="_GoBack"/>
      <w:bookmarkEnd w:id="0"/>
      <w:r w:rsidRPr="0099599F">
        <w:t xml:space="preserve"> below:</w:t>
      </w:r>
    </w:p>
    <w:p w:rsidR="00EE5DBC" w:rsidRDefault="004045E4" w:rsidP="00411FE9">
      <w:pPr>
        <w:pStyle w:val="ListParagraph"/>
        <w:numPr>
          <w:ilvl w:val="0"/>
          <w:numId w:val="1"/>
        </w:numPr>
      </w:pPr>
      <w:r w:rsidRPr="0099599F">
        <w:t xml:space="preserve">When ETS </w:t>
      </w:r>
      <w:r w:rsidR="008D6D11" w:rsidRPr="0099599F">
        <w:t>gets</w:t>
      </w:r>
      <w:r w:rsidR="00564508" w:rsidRPr="0099599F">
        <w:t xml:space="preserve"> disabled</w:t>
      </w:r>
      <w:r w:rsidR="008D6D11" w:rsidRPr="0099599F">
        <w:t xml:space="preserve"> inadvertently</w:t>
      </w:r>
      <w:r w:rsidR="00564508" w:rsidRPr="0099599F">
        <w:t>, blue LED will be OFF</w:t>
      </w:r>
      <w:r w:rsidR="00DA3AFB" w:rsidRPr="0099599F">
        <w:t xml:space="preserve"> on </w:t>
      </w:r>
      <w:r w:rsidR="00564508" w:rsidRPr="0099599F">
        <w:rPr>
          <w:b/>
        </w:rPr>
        <w:t>QX Tool</w:t>
      </w:r>
      <w:r w:rsidR="00DA3AFB" w:rsidRPr="0099599F">
        <w:t xml:space="preserve"> back cap</w:t>
      </w:r>
      <w:r w:rsidRPr="0099599F">
        <w:t xml:space="preserve">. </w:t>
      </w:r>
      <w:r w:rsidR="00EE5DBC" w:rsidRPr="0099599F">
        <w:t>Please look out for blue LED st</w:t>
      </w:r>
      <w:r w:rsidR="00C22C07" w:rsidRPr="0099599F">
        <w:t>atus during fastening operation</w:t>
      </w:r>
      <w:r w:rsidR="00564508" w:rsidRPr="0099599F">
        <w:t>,</w:t>
      </w:r>
      <w:r w:rsidR="00C22C07" w:rsidRPr="0099599F">
        <w:t xml:space="preserve"> especially </w:t>
      </w:r>
      <w:r w:rsidR="00716630" w:rsidRPr="0099599F">
        <w:t>for Torque</w:t>
      </w:r>
      <w:r w:rsidR="00EE5DBC" w:rsidRPr="0099599F">
        <w:t xml:space="preserve"> </w:t>
      </w:r>
      <w:r w:rsidR="00C22C07" w:rsidRPr="0099599F">
        <w:t>strategy</w:t>
      </w:r>
      <w:r w:rsidR="008D6D11" w:rsidRPr="0099599F">
        <w:t xml:space="preserve"> when ETS functionality is expected</w:t>
      </w:r>
      <w:r w:rsidR="00564508" w:rsidRPr="0099599F">
        <w:t>.</w:t>
      </w:r>
      <w:r w:rsidR="00EE5DBC" w:rsidRPr="0099599F">
        <w:t xml:space="preserve"> </w:t>
      </w:r>
    </w:p>
    <w:p w:rsidR="00B81EBC" w:rsidRDefault="009F349C" w:rsidP="00411FE9">
      <w:pPr>
        <w:pStyle w:val="ListParagraph"/>
        <w:numPr>
          <w:ilvl w:val="0"/>
          <w:numId w:val="1"/>
        </w:numPr>
      </w:pPr>
      <w:r w:rsidRPr="009F349C">
        <w:rPr>
          <w:b/>
        </w:rPr>
        <w:t>Enable ETS from tool display/back cap</w:t>
      </w:r>
      <w:r w:rsidR="00417544">
        <w:t xml:space="preserve"> :</w:t>
      </w:r>
    </w:p>
    <w:p w:rsidR="00417544" w:rsidRDefault="00417544" w:rsidP="00417544">
      <w:pPr>
        <w:pStyle w:val="ListParagraph"/>
        <w:numPr>
          <w:ilvl w:val="0"/>
          <w:numId w:val="1"/>
        </w:numPr>
      </w:pPr>
      <w:r>
        <w:t xml:space="preserve">With help of down arrow button on tool back cap, scroll to screen with “0000” and select </w:t>
      </w:r>
      <w:r w:rsidRPr="00417544">
        <w:rPr>
          <w:rFonts w:ascii="Segoe UI Symbol" w:hAnsi="Segoe UI Symbol" w:cs="Segoe UI Symbol"/>
        </w:rPr>
        <w:t>✔</w:t>
      </w:r>
    </w:p>
    <w:p w:rsidR="00417544" w:rsidRDefault="00417544" w:rsidP="00417544">
      <w:pPr>
        <w:pStyle w:val="ListParagraph"/>
      </w:pPr>
      <w:r w:rsidRPr="00417544">
        <w:rPr>
          <w:noProof/>
        </w:rPr>
        <w:drawing>
          <wp:inline distT="0" distB="0" distL="0" distR="0">
            <wp:extent cx="2794541" cy="2549048"/>
            <wp:effectExtent l="8255" t="0" r="0" b="0"/>
            <wp:docPr id="2" name="Picture 2" descr="C:\Users\irjdyi\Pictures\ETS Back cap\Modify 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jdyi\Pictures\ETS Back cap\Modify 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1" t="24340" r="31642" b="3425"/>
                    <a:stretch/>
                  </pic:blipFill>
                  <pic:spPr bwMode="auto">
                    <a:xfrm rot="5400000">
                      <a:off x="0" y="0"/>
                      <a:ext cx="2804411" cy="255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7544" w:rsidRDefault="00417544" w:rsidP="00417544">
      <w:pPr>
        <w:pStyle w:val="ListParagraph"/>
      </w:pPr>
    </w:p>
    <w:p w:rsidR="00B81EBC" w:rsidRPr="00417544" w:rsidRDefault="00417544" w:rsidP="00411FE9">
      <w:pPr>
        <w:pStyle w:val="ListParagraph"/>
        <w:numPr>
          <w:ilvl w:val="0"/>
          <w:numId w:val="1"/>
        </w:numPr>
      </w:pPr>
      <w:r>
        <w:t xml:space="preserve">Enter password as “FFFF” and select </w:t>
      </w:r>
      <w:r w:rsidRPr="00417544">
        <w:rPr>
          <w:rFonts w:ascii="Segoe UI Symbol" w:hAnsi="Segoe UI Symbol" w:cs="Segoe UI Symbol"/>
        </w:rPr>
        <w:t>✔</w:t>
      </w:r>
    </w:p>
    <w:p w:rsidR="00417544" w:rsidRDefault="00417544" w:rsidP="00417544">
      <w:pPr>
        <w:pStyle w:val="ListParagraph"/>
      </w:pPr>
      <w:r w:rsidRPr="00417544">
        <w:rPr>
          <w:noProof/>
        </w:rPr>
        <w:drawing>
          <wp:inline distT="0" distB="0" distL="0" distR="0">
            <wp:extent cx="2750253" cy="2599762"/>
            <wp:effectExtent l="0" t="952" r="0" b="0"/>
            <wp:docPr id="6" name="Picture 6" descr="C:\Users\irjdyi\Pictures\ETS Back cap\Save FF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jdyi\Pictures\ETS Back cap\Save FFF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4" t="14774" r="21057" b="-1326"/>
                    <a:stretch/>
                  </pic:blipFill>
                  <pic:spPr bwMode="auto">
                    <a:xfrm rot="5400000">
                      <a:off x="0" y="0"/>
                      <a:ext cx="2763472" cy="261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7544" w:rsidRDefault="00417544" w:rsidP="00417544">
      <w:pPr>
        <w:pStyle w:val="ListParagraph"/>
      </w:pPr>
    </w:p>
    <w:p w:rsidR="00617628" w:rsidRDefault="00617628" w:rsidP="00617628"/>
    <w:p w:rsidR="00417544" w:rsidRDefault="00BD6F80" w:rsidP="00BD6F80">
      <w:pPr>
        <w:pStyle w:val="ListParagraph"/>
        <w:numPr>
          <w:ilvl w:val="0"/>
          <w:numId w:val="1"/>
        </w:numPr>
      </w:pPr>
      <w:r>
        <w:lastRenderedPageBreak/>
        <w:t>With help of right arrow button on tool, enter configuration selection screen.</w:t>
      </w:r>
    </w:p>
    <w:p w:rsidR="00BD6F80" w:rsidRDefault="00BD6F80" w:rsidP="00BD6F80">
      <w:pPr>
        <w:pStyle w:val="ListParagraph"/>
      </w:pPr>
      <w:r w:rsidRPr="00BD6F80">
        <w:rPr>
          <w:noProof/>
        </w:rPr>
        <w:drawing>
          <wp:inline distT="0" distB="0" distL="0" distR="0">
            <wp:extent cx="2264068" cy="2490792"/>
            <wp:effectExtent l="953" t="0" r="4127" b="4128"/>
            <wp:docPr id="8" name="Picture 8" descr="C:\Users\irjdyi\Pictures\ETS Back cap\Select Conf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jdyi\Pictures\ETS Back cap\Select Conf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87" t="1981" r="28031" b="16227"/>
                    <a:stretch/>
                  </pic:blipFill>
                  <pic:spPr bwMode="auto">
                    <a:xfrm rot="5400000">
                      <a:off x="0" y="0"/>
                      <a:ext cx="2286483" cy="251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6F80" w:rsidRDefault="00BD6F80" w:rsidP="00BD6F80">
      <w:pPr>
        <w:pStyle w:val="ListParagraph"/>
      </w:pPr>
    </w:p>
    <w:p w:rsidR="00BD6F80" w:rsidRDefault="00BD6F80" w:rsidP="00BD6F80">
      <w:pPr>
        <w:pStyle w:val="ListParagraph"/>
        <w:numPr>
          <w:ilvl w:val="0"/>
          <w:numId w:val="1"/>
        </w:numPr>
      </w:pPr>
      <w:r>
        <w:t>Select Up arrow button on tool back cap to scroll to ETS selection screen.</w:t>
      </w:r>
    </w:p>
    <w:p w:rsidR="00BD6F80" w:rsidRDefault="00BD6F80" w:rsidP="00BD6F80">
      <w:pPr>
        <w:pStyle w:val="ListParagraph"/>
      </w:pPr>
      <w:r w:rsidRPr="00BD6F80">
        <w:rPr>
          <w:noProof/>
        </w:rPr>
        <w:drawing>
          <wp:inline distT="0" distB="0" distL="0" distR="0">
            <wp:extent cx="2457326" cy="2607555"/>
            <wp:effectExtent l="953" t="0" r="0" b="1588"/>
            <wp:docPr id="9" name="Picture 9" descr="C:\Users\irjdyi\Pictures\ETS Back cap\Direct M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jdyi\Pictures\ETS Back cap\Direct Mod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0" t="-3828" r="31115" b="17153"/>
                    <a:stretch/>
                  </pic:blipFill>
                  <pic:spPr bwMode="auto">
                    <a:xfrm rot="5400000">
                      <a:off x="0" y="0"/>
                      <a:ext cx="2471667" cy="262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6F80" w:rsidRPr="00BD6F80" w:rsidRDefault="00BD6F80" w:rsidP="00BD6F80">
      <w:pPr>
        <w:pStyle w:val="ListParagraph"/>
        <w:numPr>
          <w:ilvl w:val="0"/>
          <w:numId w:val="1"/>
        </w:numPr>
      </w:pPr>
      <w:r>
        <w:t xml:space="preserve">To enable ETS, scroll to rectangular waveform </w:t>
      </w:r>
      <w:r w:rsidR="00671B19">
        <w:t>(</w:t>
      </w:r>
      <w:r>
        <w:t>with increasing amplitude</w:t>
      </w:r>
      <w:r w:rsidR="00671B19">
        <w:t>)</w:t>
      </w:r>
      <w:r>
        <w:t xml:space="preserve">, and select </w:t>
      </w:r>
      <w:r w:rsidRPr="00417544">
        <w:rPr>
          <w:rFonts w:ascii="Segoe UI Symbol" w:hAnsi="Segoe UI Symbol" w:cs="Segoe UI Symbol"/>
        </w:rPr>
        <w:t>✔</w:t>
      </w:r>
      <w:r>
        <w:rPr>
          <w:rFonts w:ascii="Segoe UI Symbol" w:hAnsi="Segoe UI Symbol" w:cs="Segoe UI Symbol"/>
        </w:rPr>
        <w:t xml:space="preserve"> on tool.</w:t>
      </w:r>
    </w:p>
    <w:p w:rsidR="00BD6F80" w:rsidRPr="00BD6F80" w:rsidRDefault="00BD6F80" w:rsidP="00BD6F80">
      <w:pPr>
        <w:pStyle w:val="ListParagraph"/>
      </w:pPr>
      <w:r w:rsidRPr="00BD6F80">
        <w:rPr>
          <w:noProof/>
        </w:rPr>
        <w:drawing>
          <wp:inline distT="0" distB="0" distL="0" distR="0">
            <wp:extent cx="2443390" cy="2488751"/>
            <wp:effectExtent l="0" t="3810" r="0" b="0"/>
            <wp:docPr id="10" name="Picture 10" descr="C:\Users\irjdyi\Pictures\ETS Back cap\Selecting 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jdyi\Pictures\ETS Back cap\Selecting ET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0" t="15610" r="31247" b="6096"/>
                    <a:stretch/>
                  </pic:blipFill>
                  <pic:spPr bwMode="auto">
                    <a:xfrm rot="5400000">
                      <a:off x="0" y="0"/>
                      <a:ext cx="2443390" cy="248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6F80" w:rsidRDefault="00BD6F80" w:rsidP="00BD6F80">
      <w:pPr>
        <w:pStyle w:val="ListParagraph"/>
      </w:pPr>
    </w:p>
    <w:p w:rsidR="0080723B" w:rsidRDefault="0080723B" w:rsidP="0080723B">
      <w:pPr>
        <w:pStyle w:val="ListParagraph"/>
      </w:pPr>
    </w:p>
    <w:p w:rsidR="000C5E79" w:rsidRDefault="000C5E79" w:rsidP="000C5E79">
      <w:pPr>
        <w:pStyle w:val="ListParagraph"/>
        <w:numPr>
          <w:ilvl w:val="0"/>
          <w:numId w:val="1"/>
        </w:numPr>
      </w:pPr>
      <w:r>
        <w:t>ETS enabled tool display:</w:t>
      </w:r>
    </w:p>
    <w:p w:rsidR="0080723B" w:rsidRDefault="0080723B" w:rsidP="0080723B">
      <w:pPr>
        <w:pStyle w:val="ListParagraph"/>
      </w:pPr>
    </w:p>
    <w:p w:rsidR="000C5E79" w:rsidRDefault="000C5E79" w:rsidP="000C5E79">
      <w:pPr>
        <w:pStyle w:val="ListParagraph"/>
      </w:pPr>
      <w:r w:rsidRPr="000C5E79">
        <w:rPr>
          <w:noProof/>
        </w:rPr>
        <w:drawing>
          <wp:inline distT="0" distB="0" distL="0" distR="0">
            <wp:extent cx="2409261" cy="2618780"/>
            <wp:effectExtent l="0" t="9525" r="635" b="635"/>
            <wp:docPr id="11" name="Picture 11" descr="C:\Users\irjdyi\Pictures\ETS Back cap\ETS enab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jdyi\Pictures\ETS Back cap\ETS enabl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1" t="20971" r="31388" b="-1215"/>
                    <a:stretch/>
                  </pic:blipFill>
                  <pic:spPr bwMode="auto">
                    <a:xfrm rot="5400000">
                      <a:off x="0" y="0"/>
                      <a:ext cx="2414721" cy="262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5E79" w:rsidRPr="0099599F" w:rsidRDefault="000C5E79" w:rsidP="000C5E79">
      <w:pPr>
        <w:pStyle w:val="ListParagraph"/>
      </w:pPr>
    </w:p>
    <w:p w:rsidR="009F349C" w:rsidRDefault="00E02043" w:rsidP="00411FE9">
      <w:pPr>
        <w:pStyle w:val="ListParagraph"/>
        <w:numPr>
          <w:ilvl w:val="0"/>
          <w:numId w:val="1"/>
        </w:numPr>
      </w:pPr>
      <w:r w:rsidRPr="007537CE">
        <w:t>ETS</w:t>
      </w:r>
      <w:r w:rsidRPr="0099599F">
        <w:rPr>
          <w:b/>
        </w:rPr>
        <w:t xml:space="preserve"> </w:t>
      </w:r>
      <w:r w:rsidR="00716630" w:rsidRPr="0099599F">
        <w:t xml:space="preserve">parameter </w:t>
      </w:r>
      <w:r w:rsidR="00716630" w:rsidRPr="00D342BC">
        <w:t>selection</w:t>
      </w:r>
      <w:r w:rsidR="009F349C" w:rsidRPr="00D342BC">
        <w:t xml:space="preserve"> such as Ergonomics, Performance and Productivity modes</w:t>
      </w:r>
      <w:r w:rsidR="009F349C">
        <w:t xml:space="preserve"> cannot be configured from </w:t>
      </w:r>
      <w:r w:rsidR="009F349C" w:rsidRPr="0099599F">
        <w:t>QX</w:t>
      </w:r>
      <w:r w:rsidR="008D6D11" w:rsidRPr="0099599F">
        <w:rPr>
          <w:b/>
        </w:rPr>
        <w:t xml:space="preserve"> </w:t>
      </w:r>
      <w:r w:rsidR="008D6D11" w:rsidRPr="00D342BC">
        <w:t xml:space="preserve">Tool </w:t>
      </w:r>
      <w:r w:rsidR="008D6D11" w:rsidRPr="0099599F">
        <w:t>back cap.</w:t>
      </w:r>
      <w:r w:rsidR="008D6D11" w:rsidRPr="0099599F">
        <w:rPr>
          <w:b/>
        </w:rPr>
        <w:t xml:space="preserve">  </w:t>
      </w:r>
      <w:r w:rsidR="008D6D11" w:rsidRPr="0099599F">
        <w:t>Use ICS software to</w:t>
      </w:r>
      <w:r w:rsidR="009F349C">
        <w:t xml:space="preserve"> make these selections.</w:t>
      </w:r>
    </w:p>
    <w:p w:rsidR="00944C96" w:rsidRDefault="00944C96" w:rsidP="00944C96">
      <w:pPr>
        <w:pStyle w:val="ListParagraph"/>
      </w:pPr>
    </w:p>
    <w:p w:rsidR="00944C96" w:rsidRPr="00944C96" w:rsidRDefault="009F349C" w:rsidP="00944C96">
      <w:pPr>
        <w:pStyle w:val="ListParagraph"/>
        <w:numPr>
          <w:ilvl w:val="0"/>
          <w:numId w:val="1"/>
        </w:numPr>
        <w:rPr>
          <w:b/>
        </w:rPr>
      </w:pPr>
      <w:r w:rsidRPr="00944C96">
        <w:rPr>
          <w:b/>
        </w:rPr>
        <w:t xml:space="preserve"> </w:t>
      </w:r>
      <w:r w:rsidR="008D6D11" w:rsidRPr="00944C96">
        <w:rPr>
          <w:b/>
        </w:rPr>
        <w:t xml:space="preserve"> ‘</w:t>
      </w:r>
      <w:r w:rsidR="00E02043" w:rsidRPr="00944C96">
        <w:rPr>
          <w:b/>
        </w:rPr>
        <w:t xml:space="preserve">Enable </w:t>
      </w:r>
      <w:r w:rsidR="008D6D11" w:rsidRPr="00944C96">
        <w:rPr>
          <w:b/>
        </w:rPr>
        <w:t>ETS’ setting</w:t>
      </w:r>
      <w:r w:rsidRPr="00944C96">
        <w:rPr>
          <w:b/>
        </w:rPr>
        <w:t xml:space="preserve"> from ICS software: </w:t>
      </w:r>
      <w:r w:rsidR="001E71B6" w:rsidRPr="00944C96">
        <w:rPr>
          <w:b/>
        </w:rPr>
        <w:t xml:space="preserve"> </w:t>
      </w:r>
    </w:p>
    <w:p w:rsidR="00224184" w:rsidRDefault="00224184" w:rsidP="00411FE9">
      <w:pPr>
        <w:pStyle w:val="ListParagraph"/>
        <w:numPr>
          <w:ilvl w:val="0"/>
          <w:numId w:val="1"/>
        </w:numPr>
      </w:pPr>
      <w:r w:rsidRPr="0099599F">
        <w:t xml:space="preserve">Select </w:t>
      </w:r>
      <w:r w:rsidRPr="0099599F">
        <w:rPr>
          <w:b/>
        </w:rPr>
        <w:t>QX Series</w:t>
      </w:r>
      <w:r w:rsidRPr="0099599F">
        <w:t xml:space="preserve"> on the home screen</w:t>
      </w:r>
    </w:p>
    <w:p w:rsidR="0080723B" w:rsidRPr="0099599F" w:rsidRDefault="0080723B" w:rsidP="0080723B">
      <w:pPr>
        <w:pStyle w:val="ListParagraph"/>
      </w:pPr>
    </w:p>
    <w:p w:rsidR="00224184" w:rsidRPr="0099599F" w:rsidRDefault="004C1E9F" w:rsidP="00224184">
      <w:pPr>
        <w:pStyle w:val="ListParagraph"/>
      </w:pPr>
      <w:r w:rsidRPr="0099599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1969926</wp:posOffset>
                </wp:positionH>
                <wp:positionV relativeFrom="paragraph">
                  <wp:posOffset>123142</wp:posOffset>
                </wp:positionV>
                <wp:extent cx="592531" cy="146304"/>
                <wp:effectExtent l="0" t="0" r="17145" b="2540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531" cy="146304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D9A6A1" id="Rounded Rectangle 4" o:spid="_x0000_s1026" style="position:absolute;margin-left:155.1pt;margin-top:9.7pt;width:46.65pt;height:1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" filled="f" strokecolor="#00b050" strokeweight="2pt">
                <v:stroke joinstyle="miter"/>
              </v:roundrect>
            </w:pict>
          </mc:Fallback>
        </mc:AlternateContent>
      </w:r>
      <w:r w:rsidR="00224184" w:rsidRPr="0099599F">
        <w:rPr>
          <w:rFonts w:ascii="Calibri" w:hAnsi="Calibri" w:cs="Calibri"/>
          <w:noProof/>
        </w:rPr>
        <w:drawing>
          <wp:inline distT="0" distB="0" distL="0" distR="0">
            <wp:extent cx="5235816" cy="2682816"/>
            <wp:effectExtent l="0" t="0" r="317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39" b="9269"/>
                    <a:stretch/>
                  </pic:blipFill>
                  <pic:spPr bwMode="auto">
                    <a:xfrm>
                      <a:off x="0" y="0"/>
                      <a:ext cx="5252281" cy="269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AFB" w:rsidRDefault="00DA3AFB" w:rsidP="00224184">
      <w:pPr>
        <w:pStyle w:val="ListParagraph"/>
      </w:pPr>
    </w:p>
    <w:p w:rsidR="0080723B" w:rsidRDefault="0080723B" w:rsidP="00224184">
      <w:pPr>
        <w:pStyle w:val="ListParagraph"/>
      </w:pPr>
    </w:p>
    <w:p w:rsidR="0080723B" w:rsidRDefault="0080723B" w:rsidP="00224184">
      <w:pPr>
        <w:pStyle w:val="ListParagraph"/>
      </w:pPr>
    </w:p>
    <w:p w:rsidR="0080723B" w:rsidRDefault="0080723B" w:rsidP="00224184">
      <w:pPr>
        <w:pStyle w:val="ListParagraph"/>
      </w:pPr>
    </w:p>
    <w:p w:rsidR="0080723B" w:rsidRDefault="0080723B" w:rsidP="00224184">
      <w:pPr>
        <w:pStyle w:val="ListParagraph"/>
      </w:pPr>
    </w:p>
    <w:p w:rsidR="0080723B" w:rsidRDefault="0080723B" w:rsidP="00617628"/>
    <w:p w:rsidR="0080723B" w:rsidRPr="0099599F" w:rsidRDefault="0080723B" w:rsidP="0080723B">
      <w:pPr>
        <w:pStyle w:val="ListParagraph"/>
        <w:numPr>
          <w:ilvl w:val="0"/>
          <w:numId w:val="1"/>
        </w:numPr>
      </w:pPr>
      <w:r w:rsidRPr="0099599F">
        <w:lastRenderedPageBreak/>
        <w:t xml:space="preserve">Select </w:t>
      </w:r>
      <w:r w:rsidRPr="0099599F">
        <w:rPr>
          <w:b/>
        </w:rPr>
        <w:t>General Setup</w:t>
      </w:r>
      <w:r w:rsidRPr="0099599F">
        <w:t xml:space="preserve"> from </w:t>
      </w:r>
      <w:r w:rsidRPr="0099599F">
        <w:rPr>
          <w:b/>
        </w:rPr>
        <w:t>Setup</w:t>
      </w:r>
      <w:r w:rsidRPr="0099599F">
        <w:t xml:space="preserve"> menu</w:t>
      </w:r>
    </w:p>
    <w:p w:rsidR="009749D8" w:rsidRPr="0099599F" w:rsidRDefault="009749D8" w:rsidP="00315E83">
      <w:pPr>
        <w:pStyle w:val="ListParagraph"/>
      </w:pPr>
      <w:r w:rsidRPr="0099599F">
        <w:rPr>
          <w:noProof/>
        </w:rPr>
        <w:drawing>
          <wp:inline distT="0" distB="0" distL="0" distR="0" wp14:anchorId="4D6F28E3" wp14:editId="012A4EBE">
            <wp:extent cx="5199917" cy="3433313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582" t="-3064" r="56535" b="9220"/>
                    <a:stretch/>
                  </pic:blipFill>
                  <pic:spPr bwMode="auto">
                    <a:xfrm>
                      <a:off x="0" y="0"/>
                      <a:ext cx="5296202" cy="3496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5E83" w:rsidRPr="0099599F" w:rsidRDefault="00315E83" w:rsidP="00315E83">
      <w:pPr>
        <w:pStyle w:val="ListParagraph"/>
      </w:pPr>
    </w:p>
    <w:p w:rsidR="00315E83" w:rsidRPr="0099599F" w:rsidRDefault="009749D8" w:rsidP="00315E83">
      <w:pPr>
        <w:pStyle w:val="ListParagraph"/>
        <w:numPr>
          <w:ilvl w:val="0"/>
          <w:numId w:val="1"/>
        </w:numPr>
      </w:pPr>
      <w:r w:rsidRPr="0099599F">
        <w:t xml:space="preserve">Turn on the checkbox for </w:t>
      </w:r>
      <w:r w:rsidR="00315E83" w:rsidRPr="0099599F">
        <w:rPr>
          <w:b/>
        </w:rPr>
        <w:t>Enable ETS</w:t>
      </w:r>
      <w:r w:rsidR="008A2C75" w:rsidRPr="0099599F">
        <w:t xml:space="preserve"> and save settings</w:t>
      </w:r>
      <w:r w:rsidR="00315E83" w:rsidRPr="0099599F">
        <w:t xml:space="preserve">. </w:t>
      </w:r>
    </w:p>
    <w:p w:rsidR="008A2C75" w:rsidRDefault="009749D8" w:rsidP="00617628">
      <w:pPr>
        <w:pStyle w:val="ListParagraph"/>
      </w:pPr>
      <w:r w:rsidRPr="0099599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5CDEC9" wp14:editId="27DB88D5">
                <wp:simplePos x="0" y="0"/>
                <wp:positionH relativeFrom="column">
                  <wp:posOffset>3671067</wp:posOffset>
                </wp:positionH>
                <wp:positionV relativeFrom="paragraph">
                  <wp:posOffset>2002826</wp:posOffset>
                </wp:positionV>
                <wp:extent cx="524786" cy="174929"/>
                <wp:effectExtent l="0" t="0" r="27940" b="158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786" cy="174929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D9EE39" id="Rounded Rectangle 7" o:spid="_x0000_s1026" style="position:absolute;margin-left:289.05pt;margin-top:157.7pt;width:41.3pt;height:1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" filled="f" strokecolor="#00b050" strokeweight="2pt">
                <v:stroke joinstyle="miter"/>
              </v:roundrect>
            </w:pict>
          </mc:Fallback>
        </mc:AlternateContent>
      </w:r>
      <w:r w:rsidR="00315E83" w:rsidRPr="0099599F">
        <w:rPr>
          <w:rFonts w:ascii="Calibri" w:hAnsi="Calibri" w:cs="Calibri"/>
          <w:noProof/>
        </w:rPr>
        <w:drawing>
          <wp:inline distT="0" distB="0" distL="0" distR="0">
            <wp:extent cx="5283851" cy="3536830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-629" r="42047" b="22054"/>
                    <a:stretch/>
                  </pic:blipFill>
                  <pic:spPr bwMode="auto">
                    <a:xfrm>
                      <a:off x="0" y="0"/>
                      <a:ext cx="5324782" cy="356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6F6" w:rsidRPr="0099599F" w:rsidRDefault="00C22C07">
      <w:r w:rsidRPr="0099599F">
        <w:t xml:space="preserve">Note: This is a temporary solution to notify user if ETS gets </w:t>
      </w:r>
      <w:r w:rsidR="008D6D11" w:rsidRPr="0099599F">
        <w:t>dis</w:t>
      </w:r>
      <w:r w:rsidRPr="0099599F">
        <w:t>abled on its own.</w:t>
      </w:r>
      <w:r w:rsidR="00D257EB" w:rsidRPr="0099599F">
        <w:t xml:space="preserve"> This applies to QXX, QXC and QXN tools.</w:t>
      </w:r>
      <w:r w:rsidRPr="0099599F">
        <w:t xml:space="preserve"> </w:t>
      </w:r>
    </w:p>
    <w:sectPr w:rsidR="003926F6" w:rsidRPr="00995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241A9"/>
    <w:multiLevelType w:val="hybridMultilevel"/>
    <w:tmpl w:val="A3AC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BA"/>
    <w:rsid w:val="000C5E79"/>
    <w:rsid w:val="001B4B6F"/>
    <w:rsid w:val="001E71B6"/>
    <w:rsid w:val="00210E50"/>
    <w:rsid w:val="00224184"/>
    <w:rsid w:val="002723CD"/>
    <w:rsid w:val="00315E83"/>
    <w:rsid w:val="003609DC"/>
    <w:rsid w:val="00386B41"/>
    <w:rsid w:val="003926F6"/>
    <w:rsid w:val="003B0694"/>
    <w:rsid w:val="004045E4"/>
    <w:rsid w:val="00416513"/>
    <w:rsid w:val="00417187"/>
    <w:rsid w:val="00417544"/>
    <w:rsid w:val="004911E2"/>
    <w:rsid w:val="004C1E9F"/>
    <w:rsid w:val="00564508"/>
    <w:rsid w:val="00617628"/>
    <w:rsid w:val="00671B19"/>
    <w:rsid w:val="006B069D"/>
    <w:rsid w:val="00716630"/>
    <w:rsid w:val="007466DD"/>
    <w:rsid w:val="007537CE"/>
    <w:rsid w:val="00753814"/>
    <w:rsid w:val="007F63BA"/>
    <w:rsid w:val="0080723B"/>
    <w:rsid w:val="008A2C75"/>
    <w:rsid w:val="008D6D11"/>
    <w:rsid w:val="00907635"/>
    <w:rsid w:val="009243DD"/>
    <w:rsid w:val="00944C96"/>
    <w:rsid w:val="00961D03"/>
    <w:rsid w:val="009749D8"/>
    <w:rsid w:val="00984F89"/>
    <w:rsid w:val="0099599F"/>
    <w:rsid w:val="009F349C"/>
    <w:rsid w:val="00A7654E"/>
    <w:rsid w:val="00B81EBC"/>
    <w:rsid w:val="00BD6F80"/>
    <w:rsid w:val="00C22C07"/>
    <w:rsid w:val="00D257EB"/>
    <w:rsid w:val="00D342BC"/>
    <w:rsid w:val="00D95996"/>
    <w:rsid w:val="00DA3AFB"/>
    <w:rsid w:val="00E02043"/>
    <w:rsid w:val="00E93D6E"/>
    <w:rsid w:val="00EE5DBC"/>
    <w:rsid w:val="00F6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4F6C7"/>
  <w15:chartTrackingRefBased/>
  <w15:docId w15:val="{BD7FA7DA-9935-4F38-B549-DDCFAED5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1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6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D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19C99-0B2A-41DB-B679-0187D39CD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4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Ingersoll Rand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Neti, Sridevi</dc:creator>
  <cp:keywords/>
  <dc:description/>
  <cp:lastModifiedBy>Neti, Sridevi</cp:lastModifiedBy>
  <cp:revision>25</cp:revision>
  <dcterms:created xsi:type="dcterms:W3CDTF">2020-03-25T20:00:00Z</dcterms:created>
  <dcterms:modified xsi:type="dcterms:W3CDTF">2020-03-27T15:27:00Z</dcterms:modified>
</cp:coreProperties>
</file>