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56" w:rsidRDefault="00D9293F" w:rsidP="007C474A">
      <w:pPr>
        <w:pStyle w:val="Heading1"/>
      </w:pPr>
      <w:r>
        <w:t xml:space="preserve">Instruction </w:t>
      </w:r>
      <w:r w:rsidR="007C474A">
        <w:t>Manual</w:t>
      </w:r>
      <w:r>
        <w:t xml:space="preserve"> to </w:t>
      </w:r>
      <w:r w:rsidR="00BF0C56">
        <w:t xml:space="preserve">Setup PFCS </w:t>
      </w:r>
      <w:r>
        <w:t xml:space="preserve">protocol with </w:t>
      </w:r>
      <w:proofErr w:type="spellStart"/>
      <w:r w:rsidR="00BF0C56">
        <w:t>INSIGHTqcx</w:t>
      </w:r>
      <w:proofErr w:type="spellEnd"/>
      <w:r w:rsidR="00BF0C56">
        <w:t xml:space="preserve"> Controller</w:t>
      </w:r>
      <w:r>
        <w:t xml:space="preserve"> and PFCS </w:t>
      </w:r>
      <w:r w:rsidR="00436F3D">
        <w:t>server</w:t>
      </w:r>
      <w:r>
        <w:t>.</w:t>
      </w:r>
    </w:p>
    <w:p w:rsidR="00F61ED9" w:rsidRPr="00F61ED9" w:rsidRDefault="00F61ED9" w:rsidP="00F61ED9">
      <w:pPr>
        <w:rPr>
          <w:lang w:eastAsia="en-US"/>
        </w:rPr>
      </w:pPr>
    </w:p>
    <w:p w:rsidR="009368F8" w:rsidRDefault="009368F8" w:rsidP="009368F8">
      <w:pPr>
        <w:pStyle w:val="ListParagraph"/>
        <w:numPr>
          <w:ilvl w:val="0"/>
          <w:numId w:val="1"/>
        </w:numPr>
      </w:pPr>
      <w:r>
        <w:t>Login to the Controller as Admin with valid credentials</w:t>
      </w:r>
      <w:r w:rsidR="00D9293F">
        <w:t xml:space="preserve">. </w:t>
      </w:r>
      <w:r>
        <w:t xml:space="preserve">Update Advance License to Controller to Enable PFCS Feature </w:t>
      </w:r>
    </w:p>
    <w:p w:rsidR="00BF0C56" w:rsidRDefault="009368F8" w:rsidP="00BF0C56">
      <w:pPr>
        <w:pStyle w:val="ListParagraph"/>
        <w:numPr>
          <w:ilvl w:val="0"/>
          <w:numId w:val="1"/>
        </w:numPr>
      </w:pPr>
      <w:r>
        <w:t>Open Menu</w:t>
      </w:r>
      <w:r w:rsidR="00D9293F">
        <w:t xml:space="preserve">, </w:t>
      </w:r>
      <w:r>
        <w:t xml:space="preserve">Go to System Maintenance &gt; Update License </w:t>
      </w:r>
    </w:p>
    <w:p w:rsidR="00BF0C56" w:rsidRDefault="00BF0C56" w:rsidP="00BF0C56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1931799" cy="12960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75" cy="130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56" w:rsidRDefault="00BF0C56" w:rsidP="00BF0C56">
      <w:pPr>
        <w:pStyle w:val="ListParagraph"/>
      </w:pPr>
    </w:p>
    <w:p w:rsidR="00BF0C56" w:rsidRDefault="00BF0C56" w:rsidP="00BF0C56">
      <w:pPr>
        <w:pStyle w:val="ListParagraph"/>
        <w:numPr>
          <w:ilvl w:val="0"/>
          <w:numId w:val="1"/>
        </w:numPr>
      </w:pPr>
      <w:r>
        <w:t xml:space="preserve">Activate Demo License or Upload Valid Advance License from License </w:t>
      </w:r>
      <w:proofErr w:type="gramStart"/>
      <w:r>
        <w:t>Screen</w:t>
      </w:r>
      <w:r w:rsidR="00D9293F">
        <w:t xml:space="preserve"> which</w:t>
      </w:r>
      <w:proofErr w:type="gramEnd"/>
      <w:r w:rsidR="00D9293F">
        <w:t xml:space="preserve"> has PFCS protocol enabled.</w:t>
      </w:r>
    </w:p>
    <w:p w:rsidR="00BF0C56" w:rsidRDefault="00BF0C56" w:rsidP="00BF0C56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4690745" cy="100444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744" cy="10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56" w:rsidRDefault="00BF0C56" w:rsidP="00BF0C56">
      <w:pPr>
        <w:pStyle w:val="ListParagraph"/>
      </w:pPr>
    </w:p>
    <w:p w:rsidR="00BF0C56" w:rsidRDefault="00BF0C56" w:rsidP="00BF0C56">
      <w:pPr>
        <w:pStyle w:val="ListParagraph"/>
        <w:numPr>
          <w:ilvl w:val="0"/>
          <w:numId w:val="1"/>
        </w:numPr>
      </w:pPr>
      <w:r>
        <w:t xml:space="preserve">After updating Advance License, </w:t>
      </w:r>
      <w:r w:rsidR="00D9293F">
        <w:t>verify in Home</w:t>
      </w:r>
      <w:r>
        <w:t xml:space="preserve"> screen </w:t>
      </w:r>
      <w:r w:rsidR="00D9293F">
        <w:t>in Protocol Tile</w:t>
      </w:r>
      <w:r w:rsidR="00DB7E4D">
        <w:t>,</w:t>
      </w:r>
      <w:r w:rsidR="00D9293F">
        <w:t xml:space="preserve"> whether</w:t>
      </w:r>
      <w:r>
        <w:t xml:space="preserve"> PFCS Protocol is available </w:t>
      </w:r>
      <w:r w:rsidR="00D9293F">
        <w:t>as shown in the below snapshot.</w:t>
      </w:r>
    </w:p>
    <w:p w:rsidR="00BF0C56" w:rsidRDefault="00BF0C56" w:rsidP="00BF0C56">
      <w:pPr>
        <w:pStyle w:val="ListParagraph"/>
      </w:pPr>
    </w:p>
    <w:p w:rsidR="00BF0C56" w:rsidRDefault="00BF0C56" w:rsidP="00BF0C56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4691269" cy="23300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316" cy="233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52" w:rsidRDefault="008F5352" w:rsidP="00BF0C56">
      <w:pPr>
        <w:pStyle w:val="ListParagraph"/>
      </w:pPr>
    </w:p>
    <w:p w:rsidR="008F5352" w:rsidRDefault="008F5352" w:rsidP="00BF0C56">
      <w:pPr>
        <w:pStyle w:val="ListParagraph"/>
      </w:pPr>
    </w:p>
    <w:p w:rsidR="00BF0C56" w:rsidRDefault="008F5352" w:rsidP="00DB7E4D">
      <w:pPr>
        <w:pStyle w:val="ListParagraph"/>
        <w:numPr>
          <w:ilvl w:val="0"/>
          <w:numId w:val="1"/>
        </w:numPr>
      </w:pPr>
      <w:r>
        <w:lastRenderedPageBreak/>
        <w:t>Go to Menu &gt; Click on Settings and on expanding the Settings Menu, user can see PFCS option.</w:t>
      </w:r>
      <w:r w:rsidR="00DB7E4D">
        <w:t xml:space="preserve"> </w:t>
      </w:r>
      <w:r>
        <w:t xml:space="preserve">Click on PFCS option </w:t>
      </w:r>
      <w:r w:rsidR="00DB7E4D">
        <w:t xml:space="preserve">which </w:t>
      </w:r>
      <w:r>
        <w:t>will navigate to PFCS Settings</w:t>
      </w:r>
    </w:p>
    <w:p w:rsidR="008F5352" w:rsidRDefault="008F5352" w:rsidP="008F5352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4667415" cy="121369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898" cy="12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43" w:rsidRDefault="00371343" w:rsidP="008F5352">
      <w:pPr>
        <w:pStyle w:val="ListParagraph"/>
      </w:pPr>
    </w:p>
    <w:p w:rsidR="00371343" w:rsidRDefault="00DB7E4D" w:rsidP="00371343">
      <w:pPr>
        <w:pStyle w:val="ListParagraph"/>
        <w:numPr>
          <w:ilvl w:val="0"/>
          <w:numId w:val="1"/>
        </w:numPr>
      </w:pPr>
      <w:r>
        <w:t>Enable the PFCS Protocol by clicking the button, there will be a w</w:t>
      </w:r>
      <w:r w:rsidR="00371343">
        <w:t xml:space="preserve">arning message to Enable Barcode </w:t>
      </w:r>
      <w:r>
        <w:t xml:space="preserve">settings. </w:t>
      </w:r>
      <w:r w:rsidR="00371343">
        <w:t xml:space="preserve">This alert </w:t>
      </w:r>
      <w:r>
        <w:t xml:space="preserve">message </w:t>
      </w:r>
      <w:r w:rsidR="00371343">
        <w:t>is to Setup Barcode for attaching Barcode with EOR and for Job selection if communication mode is Unsolicited</w:t>
      </w:r>
      <w:r w:rsidR="00EB636B">
        <w:t>.</w:t>
      </w:r>
      <w:r w:rsidR="00EB636B" w:rsidRPr="00EB636B">
        <w:t xml:space="preserve"> </w:t>
      </w:r>
      <w:r w:rsidR="00EB636B">
        <w:t xml:space="preserve">User can select Ok to “Please Enable barcode settings” prompt and can set up barcode settings later. After this step, user can </w:t>
      </w:r>
      <w:proofErr w:type="gramStart"/>
      <w:r w:rsidR="00EB636B">
        <w:t>Enable</w:t>
      </w:r>
      <w:proofErr w:type="gramEnd"/>
      <w:r w:rsidR="00EB636B">
        <w:t xml:space="preserve"> PFCS protocol.</w:t>
      </w:r>
    </w:p>
    <w:p w:rsidR="00371343" w:rsidRDefault="00371343" w:rsidP="00371343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4667250" cy="1462433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378" cy="15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52" w:rsidRDefault="008F5352" w:rsidP="008F5352">
      <w:pPr>
        <w:pStyle w:val="ListParagraph"/>
      </w:pPr>
    </w:p>
    <w:p w:rsidR="008F5352" w:rsidRDefault="00DB7E4D" w:rsidP="008F5352">
      <w:pPr>
        <w:pStyle w:val="ListParagraph"/>
        <w:numPr>
          <w:ilvl w:val="0"/>
          <w:numId w:val="1"/>
        </w:numPr>
      </w:pPr>
      <w:r>
        <w:t xml:space="preserve">Once user </w:t>
      </w:r>
      <w:r w:rsidR="008F5352">
        <w:t>Enable</w:t>
      </w:r>
      <w:r>
        <w:t xml:space="preserve">s </w:t>
      </w:r>
      <w:r w:rsidR="008F5352">
        <w:t>PFCS Protocol</w:t>
      </w:r>
      <w:r>
        <w:t xml:space="preserve">, user will be seeing the following below other </w:t>
      </w:r>
      <w:r w:rsidR="008F5352">
        <w:t>PFCS settings</w:t>
      </w:r>
      <w:r>
        <w:t xml:space="preserve"> option.</w:t>
      </w:r>
    </w:p>
    <w:p w:rsidR="005F7C2A" w:rsidRDefault="008F5352" w:rsidP="00DB7E4D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4667250" cy="1463624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012" cy="150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92" w:rsidRDefault="00703892" w:rsidP="00DB7E4D">
      <w:pPr>
        <w:pStyle w:val="ListParagraph"/>
      </w:pPr>
    </w:p>
    <w:p w:rsidR="00F61ED9" w:rsidRDefault="00F61ED9" w:rsidP="00F61ED9">
      <w:pPr>
        <w:pStyle w:val="ListParagraph"/>
        <w:jc w:val="both"/>
      </w:pPr>
    </w:p>
    <w:p w:rsidR="00DB7E4D" w:rsidRDefault="00762A84" w:rsidP="00DB7E4D">
      <w:pPr>
        <w:pStyle w:val="ListParagraph"/>
        <w:numPr>
          <w:ilvl w:val="0"/>
          <w:numId w:val="1"/>
        </w:numPr>
        <w:jc w:val="both"/>
      </w:pPr>
      <w:r>
        <w:t>Configure IP Address in PF</w:t>
      </w:r>
      <w:r w:rsidR="005A1536">
        <w:t>CS Settings</w:t>
      </w:r>
      <w:r w:rsidR="00DB7E4D">
        <w:t xml:space="preserve"> </w:t>
      </w:r>
      <w:r w:rsidR="005A1536">
        <w:t>Enter th</w:t>
      </w:r>
      <w:r w:rsidR="00DB7E4D">
        <w:t xml:space="preserve">e IP address of the system where the PFD server is </w:t>
      </w:r>
    </w:p>
    <w:p w:rsidR="00DB7E4D" w:rsidRDefault="00DB7E4D" w:rsidP="00DB7E4D">
      <w:pPr>
        <w:pStyle w:val="ListParagraph"/>
        <w:jc w:val="both"/>
      </w:pPr>
      <w:r>
        <w:t>Running.</w:t>
      </w:r>
    </w:p>
    <w:p w:rsidR="00EF3F49" w:rsidRDefault="00762A84" w:rsidP="00DB7E4D">
      <w:pPr>
        <w:pStyle w:val="ListParagraph"/>
        <w:jc w:val="both"/>
      </w:pPr>
      <w:r>
        <w:rPr>
          <w:noProof/>
          <w:lang w:eastAsia="en-US"/>
        </w:rPr>
        <w:drawing>
          <wp:inline distT="0" distB="0" distL="0" distR="0">
            <wp:extent cx="3246455" cy="116891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482" cy="119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78" w:rsidRPr="00B34DD0" w:rsidRDefault="00703478" w:rsidP="00B34DD0">
      <w:pPr>
        <w:pStyle w:val="Heading1"/>
      </w:pPr>
      <w:r w:rsidRPr="00B34DD0">
        <w:lastRenderedPageBreak/>
        <w:t>Enable Solicited Mode</w:t>
      </w:r>
    </w:p>
    <w:p w:rsidR="00703478" w:rsidRDefault="00703478" w:rsidP="00703892">
      <w:pPr>
        <w:pStyle w:val="ListParagraph"/>
        <w:numPr>
          <w:ilvl w:val="0"/>
          <w:numId w:val="1"/>
        </w:numPr>
      </w:pPr>
      <w:r>
        <w:t>Go</w:t>
      </w:r>
      <w:r w:rsidR="00703892">
        <w:t xml:space="preserve"> to Solicited Settings, </w:t>
      </w:r>
      <w:r>
        <w:t>Enable Solicited Status</w:t>
      </w:r>
      <w:r w:rsidR="00703892">
        <w:t xml:space="preserve">, </w:t>
      </w:r>
      <w:r>
        <w:t>Enter Solicited Machine ID</w:t>
      </w:r>
      <w:r w:rsidR="00703892">
        <w:t xml:space="preserve">, </w:t>
      </w:r>
      <w:r>
        <w:t>Enter Solicited Port Number</w:t>
      </w:r>
    </w:p>
    <w:p w:rsidR="00703478" w:rsidRDefault="00703478" w:rsidP="00703892">
      <w:pPr>
        <w:ind w:firstLine="720"/>
      </w:pPr>
      <w:r>
        <w:rPr>
          <w:noProof/>
          <w:lang w:eastAsia="en-US"/>
        </w:rPr>
        <w:drawing>
          <wp:inline distT="0" distB="0" distL="0" distR="0">
            <wp:extent cx="3161663" cy="1616659"/>
            <wp:effectExtent l="0" t="0" r="127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41" cy="163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78" w:rsidRPr="00703478" w:rsidRDefault="00703478" w:rsidP="00703478">
      <w:pPr>
        <w:pStyle w:val="Heading1"/>
      </w:pPr>
      <w:r w:rsidRPr="00703478">
        <w:t>Enable Unsolicited Mode</w:t>
      </w:r>
    </w:p>
    <w:p w:rsidR="00703478" w:rsidRDefault="00D85F3A" w:rsidP="00703892">
      <w:pPr>
        <w:pStyle w:val="ListParagraph"/>
        <w:numPr>
          <w:ilvl w:val="0"/>
          <w:numId w:val="1"/>
        </w:numPr>
      </w:pPr>
      <w:r>
        <w:t>Go to Unsolicited Settings</w:t>
      </w:r>
      <w:r w:rsidR="00703892">
        <w:t xml:space="preserve">, </w:t>
      </w:r>
      <w:r w:rsidR="00703478" w:rsidRPr="00703478">
        <w:t>Enable Unsolicited Status</w:t>
      </w:r>
      <w:r w:rsidR="00703892">
        <w:t xml:space="preserve">, </w:t>
      </w:r>
      <w:r w:rsidR="00703478">
        <w:t>Enter Unsolicited Machine ID</w:t>
      </w:r>
      <w:r w:rsidR="00703892">
        <w:t xml:space="preserve">, </w:t>
      </w:r>
      <w:r w:rsidR="00703478">
        <w:t>Enter Unsolicited Port Number</w:t>
      </w:r>
    </w:p>
    <w:p w:rsidR="009053BE" w:rsidRPr="009053BE" w:rsidRDefault="009053BE" w:rsidP="009053BE">
      <w:pPr>
        <w:pStyle w:val="ListParagraph"/>
        <w:ind w:left="1080"/>
      </w:pPr>
    </w:p>
    <w:p w:rsidR="00703478" w:rsidRPr="005D3930" w:rsidRDefault="00703478" w:rsidP="009053BE">
      <w:pPr>
        <w:pStyle w:val="ListParagraph"/>
        <w:jc w:val="both"/>
        <w:rPr>
          <w:b/>
        </w:rPr>
      </w:pPr>
      <w:r>
        <w:rPr>
          <w:b/>
          <w:noProof/>
          <w:lang w:eastAsia="en-US"/>
        </w:rPr>
        <w:drawing>
          <wp:inline distT="0" distB="0" distL="0" distR="0">
            <wp:extent cx="3496665" cy="174123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33" cy="175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78" w:rsidRDefault="00703478" w:rsidP="00703478">
      <w:pPr>
        <w:pStyle w:val="Heading1"/>
      </w:pPr>
      <w:r>
        <w:t>Map Jobs and Machine IDs</w:t>
      </w:r>
    </w:p>
    <w:p w:rsidR="00703478" w:rsidRDefault="005D3930" w:rsidP="00703478">
      <w:pPr>
        <w:pStyle w:val="ListParagraph"/>
        <w:numPr>
          <w:ilvl w:val="0"/>
          <w:numId w:val="1"/>
        </w:numPr>
      </w:pPr>
      <w:r>
        <w:t>Go to Common Settings &gt; Go to Pair Job and Click on Pair Machine ID button</w:t>
      </w:r>
    </w:p>
    <w:p w:rsidR="005D3930" w:rsidRDefault="005D3930" w:rsidP="005D3930">
      <w:pPr>
        <w:pStyle w:val="ListParagraph"/>
      </w:pPr>
    </w:p>
    <w:p w:rsidR="005D3930" w:rsidRDefault="005D3930" w:rsidP="005D3930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3028492" cy="1894269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36" cy="190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43" w:rsidRDefault="00371343" w:rsidP="005D3930">
      <w:pPr>
        <w:pStyle w:val="ListParagraph"/>
      </w:pPr>
    </w:p>
    <w:p w:rsidR="003E5254" w:rsidRDefault="003E5254" w:rsidP="003E5254">
      <w:pPr>
        <w:pStyle w:val="ListParagraph"/>
        <w:numPr>
          <w:ilvl w:val="0"/>
          <w:numId w:val="1"/>
        </w:numPr>
      </w:pPr>
      <w:r>
        <w:lastRenderedPageBreak/>
        <w:t>Enter Machine ID for each Jobs and click on Apply button</w:t>
      </w:r>
    </w:p>
    <w:p w:rsidR="003E5254" w:rsidRDefault="003E5254" w:rsidP="003E5254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1558137" cy="2144867"/>
            <wp:effectExtent l="0" t="0" r="444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85" cy="217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254" w:rsidRDefault="003E5254" w:rsidP="003E5254">
      <w:pPr>
        <w:pStyle w:val="ListParagraph"/>
      </w:pPr>
    </w:p>
    <w:p w:rsidR="003E5254" w:rsidRDefault="003E5254" w:rsidP="003E5254">
      <w:pPr>
        <w:pStyle w:val="ListParagraph"/>
        <w:numPr>
          <w:ilvl w:val="0"/>
          <w:numId w:val="1"/>
        </w:numPr>
      </w:pPr>
      <w:r>
        <w:t>Configure all parameters (Keep alive timeout, Retry Count , Format mode etc. ) as required from Common Settings</w:t>
      </w:r>
    </w:p>
    <w:p w:rsidR="003E5254" w:rsidRDefault="003E5254" w:rsidP="003E5254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3174796" cy="2619334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36" cy="264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E5254" w:rsidRDefault="003E5254" w:rsidP="003E5254">
      <w:pPr>
        <w:pStyle w:val="ListParagraph"/>
      </w:pPr>
    </w:p>
    <w:p w:rsidR="003E5254" w:rsidRDefault="003E5254" w:rsidP="003E5254">
      <w:pPr>
        <w:pStyle w:val="ListParagraph"/>
        <w:numPr>
          <w:ilvl w:val="0"/>
          <w:numId w:val="1"/>
        </w:numPr>
      </w:pPr>
      <w:r>
        <w:t>Click on Save button to Save PFCS settings successfully.</w:t>
      </w:r>
    </w:p>
    <w:p w:rsidR="00371343" w:rsidRDefault="00371343" w:rsidP="00371343">
      <w:pPr>
        <w:pStyle w:val="Heading1"/>
      </w:pPr>
      <w:r>
        <w:t>Barcode Setup</w:t>
      </w:r>
    </w:p>
    <w:p w:rsidR="003E5254" w:rsidRDefault="00371343" w:rsidP="00371343">
      <w:pPr>
        <w:pStyle w:val="ListParagraph"/>
        <w:numPr>
          <w:ilvl w:val="0"/>
          <w:numId w:val="1"/>
        </w:numPr>
      </w:pPr>
      <w:r>
        <w:t>Go to Settings &gt; Click on BCODE / VIN Option</w:t>
      </w:r>
    </w:p>
    <w:p w:rsidR="00371343" w:rsidRDefault="00371343" w:rsidP="00371343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1185062" cy="1472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97" cy="148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43" w:rsidRDefault="00371343" w:rsidP="00371343">
      <w:pPr>
        <w:pStyle w:val="ListParagraph"/>
      </w:pPr>
    </w:p>
    <w:p w:rsidR="00371343" w:rsidRDefault="00371343" w:rsidP="00371343">
      <w:pPr>
        <w:pStyle w:val="ListParagraph"/>
        <w:numPr>
          <w:ilvl w:val="0"/>
          <w:numId w:val="1"/>
        </w:numPr>
      </w:pPr>
      <w:r>
        <w:t>Enable BCODE / VIN</w:t>
      </w:r>
    </w:p>
    <w:p w:rsidR="00371343" w:rsidRDefault="00371343" w:rsidP="00703892">
      <w:pPr>
        <w:ind w:firstLine="720"/>
      </w:pPr>
      <w:r>
        <w:rPr>
          <w:noProof/>
          <w:lang w:eastAsia="en-US"/>
        </w:rPr>
        <w:drawing>
          <wp:inline distT="0" distB="0" distL="0" distR="0">
            <wp:extent cx="3972153" cy="569027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139" cy="59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1D" w:rsidRDefault="007F601D" w:rsidP="00703892">
      <w:pPr>
        <w:ind w:firstLine="720"/>
      </w:pPr>
    </w:p>
    <w:p w:rsidR="007F601D" w:rsidRDefault="007F601D" w:rsidP="007F601D">
      <w:pPr>
        <w:pStyle w:val="ListParagraph"/>
        <w:numPr>
          <w:ilvl w:val="0"/>
          <w:numId w:val="1"/>
        </w:numPr>
      </w:pPr>
      <w:r>
        <w:t>Select the Barcode Source (Manual, Ethernet, Serial, USB, MES, Fieldbus) from Select Source option</w:t>
      </w:r>
    </w:p>
    <w:p w:rsidR="007F601D" w:rsidRDefault="007F601D" w:rsidP="007F601D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3833164" cy="223418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526" cy="226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1D" w:rsidRDefault="007F601D" w:rsidP="007F601D">
      <w:pPr>
        <w:pStyle w:val="ListParagraph"/>
      </w:pPr>
    </w:p>
    <w:p w:rsidR="007F601D" w:rsidRDefault="0050331F" w:rsidP="007F601D">
      <w:pPr>
        <w:pStyle w:val="ListParagraph"/>
        <w:numPr>
          <w:ilvl w:val="0"/>
          <w:numId w:val="1"/>
        </w:numPr>
      </w:pPr>
      <w:r w:rsidRPr="0057346A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431165</wp:posOffset>
            </wp:positionH>
            <wp:positionV relativeFrom="paragraph">
              <wp:posOffset>271780</wp:posOffset>
            </wp:positionV>
            <wp:extent cx="3957955" cy="2274570"/>
            <wp:effectExtent l="0" t="0" r="4445" b="0"/>
            <wp:wrapSquare wrapText="bothSides"/>
            <wp:docPr id="3" name="Picture 3" descr="C:\Users\irjdyi\Pictures\Screenshots\Screenshot (43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jdyi\Pictures\Screenshots\Screenshot (437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4" t="5974" r="6194"/>
                    <a:stretch/>
                  </pic:blipFill>
                  <pic:spPr bwMode="auto">
                    <a:xfrm>
                      <a:off x="0" y="0"/>
                      <a:ext cx="395795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01D">
        <w:t>Set BCODE / VIN Criteria and Add BCODE to Job</w:t>
      </w:r>
    </w:p>
    <w:p w:rsidR="0057346A" w:rsidRDefault="0057346A" w:rsidP="0057346A"/>
    <w:p w:rsidR="00371343" w:rsidRDefault="00371343" w:rsidP="007F601D">
      <w:pPr>
        <w:pStyle w:val="ListParagraph"/>
      </w:pPr>
    </w:p>
    <w:p w:rsidR="0057346A" w:rsidRDefault="0057346A" w:rsidP="007F601D">
      <w:pPr>
        <w:pStyle w:val="ListParagraph"/>
      </w:pPr>
    </w:p>
    <w:p w:rsidR="0057346A" w:rsidRDefault="0057346A" w:rsidP="0057346A">
      <w:pPr>
        <w:ind w:left="360"/>
      </w:pPr>
    </w:p>
    <w:p w:rsidR="0057346A" w:rsidRDefault="0057346A" w:rsidP="0057346A">
      <w:pPr>
        <w:ind w:left="360"/>
      </w:pPr>
    </w:p>
    <w:p w:rsidR="0057346A" w:rsidRDefault="0057346A" w:rsidP="0057346A">
      <w:pPr>
        <w:ind w:left="360"/>
      </w:pPr>
    </w:p>
    <w:p w:rsidR="0057346A" w:rsidRDefault="0057346A" w:rsidP="0057346A">
      <w:pPr>
        <w:ind w:left="360"/>
      </w:pPr>
    </w:p>
    <w:p w:rsidR="0057346A" w:rsidRDefault="0057346A" w:rsidP="0057346A">
      <w:pPr>
        <w:ind w:left="360"/>
      </w:pPr>
    </w:p>
    <w:p w:rsidR="0057346A" w:rsidRDefault="0057346A" w:rsidP="0057346A">
      <w:pPr>
        <w:ind w:left="360"/>
      </w:pPr>
    </w:p>
    <w:p w:rsidR="0057346A" w:rsidRDefault="0057346A" w:rsidP="0057346A">
      <w:pPr>
        <w:ind w:left="360"/>
      </w:pPr>
    </w:p>
    <w:p w:rsidR="00703C6B" w:rsidRDefault="00703C6B" w:rsidP="00703C6B">
      <w:pPr>
        <w:pStyle w:val="ListParagraph"/>
        <w:numPr>
          <w:ilvl w:val="0"/>
          <w:numId w:val="1"/>
        </w:numPr>
      </w:pPr>
      <w:r>
        <w:t>Save BCODE / VIN Settings</w:t>
      </w:r>
    </w:p>
    <w:p w:rsidR="00806751" w:rsidRDefault="00806751" w:rsidP="00806751"/>
    <w:p w:rsidR="00806751" w:rsidRDefault="00806751" w:rsidP="00806751"/>
    <w:p w:rsidR="00806751" w:rsidRDefault="00806751" w:rsidP="00703C6B">
      <w:pPr>
        <w:pStyle w:val="ListParagraph"/>
        <w:numPr>
          <w:ilvl w:val="0"/>
          <w:numId w:val="1"/>
        </w:numPr>
      </w:pPr>
      <w:r>
        <w:lastRenderedPageBreak/>
        <w:t>Select the appropriate Job Selection Mode</w:t>
      </w:r>
      <w:bookmarkStart w:id="0" w:name="_GoBack"/>
      <w:bookmarkEnd w:id="0"/>
    </w:p>
    <w:p w:rsidR="00806751" w:rsidRPr="00806751" w:rsidRDefault="00806751" w:rsidP="0080675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06751">
        <w:rPr>
          <w:color w:val="000000" w:themeColor="text1"/>
        </w:rPr>
        <w:t xml:space="preserve">If barcode comes from the PFCS then the </w:t>
      </w:r>
      <w:r w:rsidRPr="00806751">
        <w:rPr>
          <w:color w:val="000000" w:themeColor="text1"/>
        </w:rPr>
        <w:t>Job Selection</w:t>
      </w:r>
      <w:r w:rsidRPr="00806751">
        <w:rPr>
          <w:color w:val="000000" w:themeColor="text1"/>
        </w:rPr>
        <w:t xml:space="preserve"> is set to </w:t>
      </w:r>
      <w:proofErr w:type="spellStart"/>
      <w:r w:rsidRPr="00806751">
        <w:rPr>
          <w:color w:val="000000" w:themeColor="text1"/>
        </w:rPr>
        <w:t>Extermal</w:t>
      </w:r>
      <w:proofErr w:type="spellEnd"/>
      <w:r w:rsidRPr="00806751">
        <w:rPr>
          <w:color w:val="000000" w:themeColor="text1"/>
        </w:rPr>
        <w:t xml:space="preserve"> </w:t>
      </w:r>
      <w:r w:rsidRPr="00806751">
        <w:rPr>
          <w:color w:val="000000" w:themeColor="text1"/>
        </w:rPr>
        <w:t>MES</w:t>
      </w:r>
    </w:p>
    <w:p w:rsidR="00806751" w:rsidRPr="00806751" w:rsidRDefault="00806751" w:rsidP="0080675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06751">
        <w:rPr>
          <w:color w:val="000000" w:themeColor="text1"/>
        </w:rPr>
        <w:t>If barcode comes from a local scan or other source, set to</w:t>
      </w:r>
      <w:r w:rsidRPr="00806751">
        <w:rPr>
          <w:color w:val="000000" w:themeColor="text1"/>
        </w:rPr>
        <w:t xml:space="preserve"> External </w:t>
      </w:r>
      <w:proofErr w:type="spellStart"/>
      <w:r w:rsidRPr="00806751">
        <w:rPr>
          <w:color w:val="000000" w:themeColor="text1"/>
        </w:rPr>
        <w:t>BCode</w:t>
      </w:r>
      <w:proofErr w:type="spellEnd"/>
      <w:r w:rsidRPr="00806751">
        <w:rPr>
          <w:color w:val="000000" w:themeColor="text1"/>
        </w:rPr>
        <w:t>/VIN</w:t>
      </w:r>
    </w:p>
    <w:p w:rsidR="00806751" w:rsidRDefault="00806751" w:rsidP="00806751">
      <w:pPr>
        <w:pStyle w:val="ListParagraph"/>
      </w:pPr>
      <w:r>
        <w:rPr>
          <w:noProof/>
          <w:lang w:eastAsia="en-US"/>
        </w:rPr>
        <w:drawing>
          <wp:inline distT="0" distB="0" distL="0" distR="0">
            <wp:extent cx="5943600" cy="2400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92" w:rsidRDefault="00703892" w:rsidP="00703892"/>
    <w:sectPr w:rsidR="0070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36"/>
    <w:multiLevelType w:val="hybridMultilevel"/>
    <w:tmpl w:val="ED5453D0"/>
    <w:lvl w:ilvl="0" w:tplc="60C2478A">
      <w:start w:val="19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548FB"/>
    <w:multiLevelType w:val="hybridMultilevel"/>
    <w:tmpl w:val="77A80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08"/>
    <w:rsid w:val="00004254"/>
    <w:rsid w:val="0000651F"/>
    <w:rsid w:val="00010E85"/>
    <w:rsid w:val="00051D6F"/>
    <w:rsid w:val="00091C7B"/>
    <w:rsid w:val="000F18F2"/>
    <w:rsid w:val="00130E20"/>
    <w:rsid w:val="001511CA"/>
    <w:rsid w:val="00174F44"/>
    <w:rsid w:val="001863AF"/>
    <w:rsid w:val="001A1704"/>
    <w:rsid w:val="001A3FDD"/>
    <w:rsid w:val="001C6D69"/>
    <w:rsid w:val="001F0421"/>
    <w:rsid w:val="00203171"/>
    <w:rsid w:val="00247263"/>
    <w:rsid w:val="0025030D"/>
    <w:rsid w:val="00282D2C"/>
    <w:rsid w:val="00283F10"/>
    <w:rsid w:val="00297C70"/>
    <w:rsid w:val="002B4588"/>
    <w:rsid w:val="002D0141"/>
    <w:rsid w:val="002E5A05"/>
    <w:rsid w:val="00351E22"/>
    <w:rsid w:val="00352C98"/>
    <w:rsid w:val="003711CA"/>
    <w:rsid w:val="00371343"/>
    <w:rsid w:val="003745A8"/>
    <w:rsid w:val="00377FFE"/>
    <w:rsid w:val="00382CB1"/>
    <w:rsid w:val="003A3B3E"/>
    <w:rsid w:val="003D29F1"/>
    <w:rsid w:val="003E34B7"/>
    <w:rsid w:val="003E5254"/>
    <w:rsid w:val="0040533D"/>
    <w:rsid w:val="00435EDC"/>
    <w:rsid w:val="00436F3D"/>
    <w:rsid w:val="004562BB"/>
    <w:rsid w:val="0046193F"/>
    <w:rsid w:val="00467F92"/>
    <w:rsid w:val="0048213C"/>
    <w:rsid w:val="004A2191"/>
    <w:rsid w:val="004C3435"/>
    <w:rsid w:val="004E00B2"/>
    <w:rsid w:val="004E6801"/>
    <w:rsid w:val="004F2C5C"/>
    <w:rsid w:val="0050331F"/>
    <w:rsid w:val="00504F8A"/>
    <w:rsid w:val="00523795"/>
    <w:rsid w:val="00542014"/>
    <w:rsid w:val="0057346A"/>
    <w:rsid w:val="00580CFC"/>
    <w:rsid w:val="005A1536"/>
    <w:rsid w:val="005D3930"/>
    <w:rsid w:val="005E39F6"/>
    <w:rsid w:val="005F7C2A"/>
    <w:rsid w:val="0060354B"/>
    <w:rsid w:val="00616C69"/>
    <w:rsid w:val="0063035E"/>
    <w:rsid w:val="00633973"/>
    <w:rsid w:val="00651CA5"/>
    <w:rsid w:val="00655048"/>
    <w:rsid w:val="00655C07"/>
    <w:rsid w:val="00674E67"/>
    <w:rsid w:val="006945ED"/>
    <w:rsid w:val="00694894"/>
    <w:rsid w:val="006B1D12"/>
    <w:rsid w:val="006B20FF"/>
    <w:rsid w:val="006C01D0"/>
    <w:rsid w:val="006C5DD4"/>
    <w:rsid w:val="006E2CDB"/>
    <w:rsid w:val="006E3BC9"/>
    <w:rsid w:val="006E665D"/>
    <w:rsid w:val="006F2EC8"/>
    <w:rsid w:val="00701A87"/>
    <w:rsid w:val="00703478"/>
    <w:rsid w:val="00703892"/>
    <w:rsid w:val="00703C6B"/>
    <w:rsid w:val="007153D8"/>
    <w:rsid w:val="00727C02"/>
    <w:rsid w:val="00753155"/>
    <w:rsid w:val="00762A84"/>
    <w:rsid w:val="007C474A"/>
    <w:rsid w:val="007D2AE1"/>
    <w:rsid w:val="007D38E3"/>
    <w:rsid w:val="007E458F"/>
    <w:rsid w:val="007F601D"/>
    <w:rsid w:val="00806751"/>
    <w:rsid w:val="008428B1"/>
    <w:rsid w:val="00847234"/>
    <w:rsid w:val="00860FF7"/>
    <w:rsid w:val="00863E8E"/>
    <w:rsid w:val="008660B5"/>
    <w:rsid w:val="00886264"/>
    <w:rsid w:val="00894BFC"/>
    <w:rsid w:val="008E09DB"/>
    <w:rsid w:val="008F5352"/>
    <w:rsid w:val="00903122"/>
    <w:rsid w:val="009053BE"/>
    <w:rsid w:val="00910C24"/>
    <w:rsid w:val="00925688"/>
    <w:rsid w:val="00933094"/>
    <w:rsid w:val="009368F8"/>
    <w:rsid w:val="00957A5F"/>
    <w:rsid w:val="00961FC4"/>
    <w:rsid w:val="009A6D96"/>
    <w:rsid w:val="009C0F7B"/>
    <w:rsid w:val="009D3C2E"/>
    <w:rsid w:val="009E3F74"/>
    <w:rsid w:val="00A16239"/>
    <w:rsid w:val="00A33076"/>
    <w:rsid w:val="00A359E4"/>
    <w:rsid w:val="00A4226A"/>
    <w:rsid w:val="00A51F4A"/>
    <w:rsid w:val="00A52373"/>
    <w:rsid w:val="00A66AAD"/>
    <w:rsid w:val="00A771F2"/>
    <w:rsid w:val="00A81893"/>
    <w:rsid w:val="00A82AF8"/>
    <w:rsid w:val="00AA42DA"/>
    <w:rsid w:val="00AD26BB"/>
    <w:rsid w:val="00AE13E0"/>
    <w:rsid w:val="00AE7DFB"/>
    <w:rsid w:val="00B040FB"/>
    <w:rsid w:val="00B1092F"/>
    <w:rsid w:val="00B10A51"/>
    <w:rsid w:val="00B16A27"/>
    <w:rsid w:val="00B34DD0"/>
    <w:rsid w:val="00B40942"/>
    <w:rsid w:val="00B5036E"/>
    <w:rsid w:val="00B56386"/>
    <w:rsid w:val="00B92F0B"/>
    <w:rsid w:val="00B941D3"/>
    <w:rsid w:val="00BA73F8"/>
    <w:rsid w:val="00BB6B4C"/>
    <w:rsid w:val="00BC5A57"/>
    <w:rsid w:val="00BE3FD3"/>
    <w:rsid w:val="00BF0C56"/>
    <w:rsid w:val="00C06105"/>
    <w:rsid w:val="00C1095C"/>
    <w:rsid w:val="00C17B2E"/>
    <w:rsid w:val="00C33D84"/>
    <w:rsid w:val="00C76B0A"/>
    <w:rsid w:val="00CC077C"/>
    <w:rsid w:val="00CC2E39"/>
    <w:rsid w:val="00CD5AB2"/>
    <w:rsid w:val="00CD689C"/>
    <w:rsid w:val="00CE74EF"/>
    <w:rsid w:val="00D16756"/>
    <w:rsid w:val="00D41D2C"/>
    <w:rsid w:val="00D724E1"/>
    <w:rsid w:val="00D85F3A"/>
    <w:rsid w:val="00D9293F"/>
    <w:rsid w:val="00DB7E4D"/>
    <w:rsid w:val="00E14E95"/>
    <w:rsid w:val="00E65F1D"/>
    <w:rsid w:val="00E774E6"/>
    <w:rsid w:val="00EA0B31"/>
    <w:rsid w:val="00EA7A1D"/>
    <w:rsid w:val="00EB636B"/>
    <w:rsid w:val="00EE008F"/>
    <w:rsid w:val="00EF15CB"/>
    <w:rsid w:val="00EF3F49"/>
    <w:rsid w:val="00F022A9"/>
    <w:rsid w:val="00F076E6"/>
    <w:rsid w:val="00F22C9E"/>
    <w:rsid w:val="00F23328"/>
    <w:rsid w:val="00F435D5"/>
    <w:rsid w:val="00F53F07"/>
    <w:rsid w:val="00F61ED9"/>
    <w:rsid w:val="00F65866"/>
    <w:rsid w:val="00F66C4E"/>
    <w:rsid w:val="00F930F8"/>
    <w:rsid w:val="00FE5CED"/>
    <w:rsid w:val="00FE5F09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8E2D"/>
  <w15:chartTrackingRefBased/>
  <w15:docId w15:val="{A3B4AE23-7945-4F8C-95A7-7032EE51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78"/>
  </w:style>
  <w:style w:type="paragraph" w:styleId="Heading1">
    <w:name w:val="heading 1"/>
    <w:basedOn w:val="Normal"/>
    <w:next w:val="Normal"/>
    <w:link w:val="Heading1Char"/>
    <w:uiPriority w:val="9"/>
    <w:qFormat/>
    <w:rsid w:val="0070347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8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34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50A0-AC5A-4F15-8388-B38BEA8C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Niveditha, Chit Prakash</dc:creator>
  <cp:keywords/>
  <dc:description/>
  <cp:lastModifiedBy>Zalot, Michael</cp:lastModifiedBy>
  <cp:revision>14</cp:revision>
  <dcterms:created xsi:type="dcterms:W3CDTF">2019-07-11T10:33:00Z</dcterms:created>
  <dcterms:modified xsi:type="dcterms:W3CDTF">2020-09-01T11:23:00Z</dcterms:modified>
</cp:coreProperties>
</file>